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3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附件 1</w:t>
      </w:r>
    </w:p>
    <w:p>
      <w:pPr>
        <w:pStyle w:val="4"/>
        <w:spacing w:before="43"/>
        <w:rPr>
          <w:rFonts w:ascii="Times New Roman" w:hAnsi="Times New Roman" w:eastAsia="黑体" w:cs="Times New Roman"/>
        </w:rPr>
      </w:pPr>
    </w:p>
    <w:p>
      <w:pPr>
        <w:pStyle w:val="4"/>
        <w:spacing w:before="43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三亚</w:t>
      </w:r>
      <w:r>
        <w:rPr>
          <w:rFonts w:ascii="Times New Roman" w:hAnsi="Times New Roman" w:eastAsia="方正小标宋简体" w:cs="Times New Roman"/>
          <w:sz w:val="44"/>
          <w:szCs w:val="44"/>
        </w:rPr>
        <w:t>国际游艇中心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V</w:t>
      </w:r>
      <w:r>
        <w:rPr>
          <w:rFonts w:ascii="Times New Roman" w:hAnsi="Times New Roman" w:eastAsia="方正小标宋简体" w:cs="Times New Roman"/>
          <w:sz w:val="44"/>
          <w:szCs w:val="44"/>
        </w:rPr>
        <w:t>I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与馆内软装项目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采购需求说明书</w:t>
      </w:r>
    </w:p>
    <w:p>
      <w:pPr>
        <w:pStyle w:val="4"/>
        <w:spacing w:before="15" w:line="578" w:lineRule="exact"/>
        <w:ind w:left="0"/>
        <w:jc w:val="center"/>
        <w:rPr>
          <w:rFonts w:ascii="Times New Roman" w:hAnsi="Times New Roman" w:cs="Times New Roman"/>
          <w:sz w:val="35"/>
        </w:rPr>
      </w:pPr>
    </w:p>
    <w:p>
      <w:pPr>
        <w:pStyle w:val="4"/>
        <w:spacing w:line="578" w:lineRule="exact"/>
        <w:ind w:firstLine="640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一、项目概述</w:t>
      </w:r>
    </w:p>
    <w:p>
      <w:pPr>
        <w:spacing w:line="578" w:lineRule="exact"/>
        <w:ind w:firstLine="608" w:firstLineChars="200"/>
        <w:rPr>
          <w:rFonts w:ascii="华文中宋" w:hAnsi="华文中宋" w:eastAsia="华文中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w w:val="95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提升三亚国际游艇中心的展陈氛围和接待条件，更好地体现中心国际化与专业化形象，现将对三亚国际游艇中心进行整体形象设计提升。内容包含三亚国际游艇中心V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I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号、2号、3号馆指引标识体系，V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IP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接待室装修设计与施工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，诚邀符合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条件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</w:rPr>
        <w:t>专业</w:t>
      </w:r>
      <w:r>
        <w:rPr>
          <w:rFonts w:ascii="Times New Roman" w:hAnsi="Times New Roman" w:eastAsia="仿宋_GB2312" w:cs="Times New Roman"/>
          <w:w w:val="95"/>
          <w:sz w:val="32"/>
          <w:szCs w:val="32"/>
        </w:rPr>
        <w:t>公司参与投标。</w:t>
      </w:r>
    </w:p>
    <w:p>
      <w:pPr>
        <w:pStyle w:val="4"/>
        <w:spacing w:line="578" w:lineRule="exact"/>
        <w:ind w:left="0" w:firstLine="608" w:firstLineChars="200"/>
        <w:jc w:val="both"/>
        <w:rPr>
          <w:rFonts w:ascii="Times New Roman" w:hAnsi="Times New Roman" w:eastAsia="仿宋_GB2312" w:cs="Times New Roman"/>
          <w:w w:val="95"/>
        </w:rPr>
      </w:pPr>
      <w:r>
        <w:rPr>
          <w:rFonts w:ascii="Times New Roman" w:hAnsi="Times New Roman" w:eastAsia="仿宋_GB2312" w:cs="Times New Roman"/>
          <w:w w:val="95"/>
        </w:rPr>
        <w:t>项目采购人为海南国际游艇交易有限公司。</w:t>
      </w:r>
    </w:p>
    <w:p>
      <w:pPr>
        <w:pStyle w:val="4"/>
        <w:spacing w:line="578" w:lineRule="exact"/>
        <w:ind w:left="0" w:firstLine="608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w w:val="95"/>
        </w:rPr>
        <w:t>二、招标内容</w:t>
      </w:r>
    </w:p>
    <w:p>
      <w:pPr>
        <w:pStyle w:val="10"/>
        <w:tabs>
          <w:tab w:val="left" w:pos="989"/>
        </w:tabs>
        <w:spacing w:before="0" w:line="578" w:lineRule="exact"/>
        <w:ind w:left="0" w:firstLine="552" w:firstLineChars="200"/>
        <w:jc w:val="both"/>
        <w:rPr>
          <w:rFonts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pacing w:val="-14"/>
          <w:w w:val="95"/>
          <w:sz w:val="32"/>
          <w:szCs w:val="32"/>
          <w:lang w:val="en-US"/>
        </w:rPr>
        <w:t>（一）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三亚国际游艇中心</w:t>
      </w:r>
      <w:r>
        <w:rPr>
          <w:rFonts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VI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。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设计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三亚国际游艇中心Logo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Logo标准字可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参考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海南国际游艇交易中心Logo标准字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，要求Logo图样的设计风格简洁优美，符合三亚国际游艇中心现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有建筑审美，并进行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标准色彩，应用场景等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一些列VI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设定，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制定VI手册，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使中心能在实际运营中沿用一套完整的品牌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 w:eastAsia="zh-CN"/>
        </w:rPr>
        <w:t>VI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标识体系。详见附件5。</w:t>
      </w:r>
    </w:p>
    <w:p>
      <w:pPr>
        <w:pStyle w:val="10"/>
        <w:tabs>
          <w:tab w:val="left" w:pos="989"/>
        </w:tabs>
        <w:spacing w:before="0" w:line="578" w:lineRule="exact"/>
        <w:ind w:left="0" w:firstLine="552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4"/>
          <w:w w:val="95"/>
          <w:sz w:val="32"/>
          <w:szCs w:val="32"/>
          <w:lang w:val="en-US"/>
        </w:rPr>
        <w:t>（二）</w:t>
      </w:r>
      <w:r>
        <w:rPr>
          <w:rFonts w:hint="eastAsia" w:ascii="Times New Roman" w:hAnsi="Times New Roman" w:eastAsia="仿宋_GB2312" w:cs="Times New Roman"/>
          <w:spacing w:val="-14"/>
          <w:w w:val="95"/>
          <w:sz w:val="32"/>
          <w:szCs w:val="32"/>
          <w:lang w:val="en-US"/>
        </w:rPr>
        <w:t>美陈</w:t>
      </w:r>
      <w:r>
        <w:rPr>
          <w:rFonts w:ascii="Times New Roman" w:hAnsi="Times New Roman" w:eastAsia="仿宋_GB2312" w:cs="Times New Roman"/>
          <w:spacing w:val="-14"/>
          <w:w w:val="95"/>
          <w:sz w:val="32"/>
          <w:szCs w:val="32"/>
        </w:rPr>
        <w:t>装修地点：三亚市天涯区南边海路北侧三亚国际游艇</w:t>
      </w:r>
      <w:r>
        <w:rPr>
          <w:rFonts w:ascii="Times New Roman" w:hAnsi="Times New Roman" w:eastAsia="仿宋_GB2312" w:cs="Times New Roman"/>
          <w:spacing w:val="-36"/>
          <w:sz w:val="32"/>
          <w:szCs w:val="32"/>
        </w:rPr>
        <w:t>中心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、3号馆及V</w:t>
      </w:r>
      <w:r>
        <w:rPr>
          <w:rFonts w:ascii="Times New Roman" w:hAnsi="Times New Roman" w:eastAsia="仿宋_GB2312" w:cs="Times New Roman"/>
          <w:sz w:val="32"/>
          <w:szCs w:val="32"/>
        </w:rPr>
        <w:t>IP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接待室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10"/>
        <w:tabs>
          <w:tab w:val="left" w:pos="989"/>
        </w:tabs>
        <w:spacing w:before="0" w:line="578" w:lineRule="exact"/>
        <w:ind w:left="0" w:firstLine="588" w:firstLineChars="200"/>
        <w:jc w:val="both"/>
        <w:rPr>
          <w:rFonts w:ascii="Times New Roman" w:hAnsi="Times New Roman" w:eastAsia="仿宋_GB2312" w:cs="Times New Roman"/>
          <w:spacing w:val="-13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13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pacing w:val="-13"/>
          <w:sz w:val="32"/>
          <w:szCs w:val="32"/>
          <w:lang w:val="en-US"/>
        </w:rPr>
        <w:t>三）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项目内容及规模：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三亚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国际游艇中心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1号馆、2号馆、3号馆及V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IP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 w:eastAsia="zh-CN"/>
        </w:rPr>
        <w:t>接待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室装饰装修。1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号、2号设计内容需包含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/>
        </w:rPr>
        <w:t>游艇中心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 w:eastAsia="zh-CN"/>
        </w:rPr>
        <w:t>馆内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/>
        </w:rPr>
        <w:t>指引标识体系、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办公区品牌落位图、第二第三楼层玻璃围栏装饰、氛围提升装饰等。3号馆设计内容需包含游艇中心指引标识体系、办公室落位图、氛围提示装饰等。V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IP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室（商铺编号1号馆1</w:t>
      </w:r>
      <w:r>
        <w:rPr>
          <w:rFonts w:ascii="Times New Roman" w:hAnsi="Times New Roman" w:eastAsia="仿宋_GB2312" w:cs="Times New Roman"/>
          <w:spacing w:val="-13"/>
          <w:sz w:val="32"/>
          <w:szCs w:val="32"/>
        </w:rPr>
        <w:t>-1-3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）需包含电子屏幕、家具灯具、洽谈区、定制杯具、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  <w:lang w:val="en-US"/>
        </w:rPr>
        <w:t>局部</w:t>
      </w:r>
      <w:r>
        <w:rPr>
          <w:rFonts w:hint="eastAsia" w:ascii="Times New Roman" w:hAnsi="Times New Roman" w:eastAsia="仿宋_GB2312" w:cs="Times New Roman"/>
          <w:spacing w:val="-13"/>
          <w:sz w:val="32"/>
          <w:szCs w:val="32"/>
        </w:rPr>
        <w:t>文化展墙等。尺寸详见附件3，附件4。</w:t>
      </w:r>
    </w:p>
    <w:p>
      <w:pPr>
        <w:pStyle w:val="10"/>
        <w:tabs>
          <w:tab w:val="left" w:pos="989"/>
        </w:tabs>
        <w:spacing w:before="0" w:line="578" w:lineRule="exact"/>
        <w:ind w:left="0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四）</w:t>
      </w:r>
      <w:r>
        <w:rPr>
          <w:rFonts w:ascii="Times New Roman" w:hAnsi="Times New Roman" w:eastAsia="仿宋_GB2312" w:cs="Times New Roman"/>
          <w:sz w:val="32"/>
          <w:szCs w:val="32"/>
        </w:rPr>
        <w:t>服务期限：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0日历天，自合同签订生效之日起算。</w:t>
      </w:r>
    </w:p>
    <w:p>
      <w:pPr>
        <w:pStyle w:val="10"/>
        <w:tabs>
          <w:tab w:val="left" w:pos="989"/>
        </w:tabs>
        <w:spacing w:before="0" w:line="578" w:lineRule="exact"/>
        <w:ind w:left="0"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五）</w:t>
      </w:r>
      <w:r>
        <w:rPr>
          <w:rFonts w:ascii="Times New Roman" w:hAnsi="Times New Roman" w:eastAsia="仿宋_GB2312" w:cs="Times New Roman"/>
          <w:sz w:val="32"/>
          <w:szCs w:val="32"/>
        </w:rPr>
        <w:t>招标控制价：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50万元（含增值税）。</w:t>
      </w:r>
    </w:p>
    <w:p>
      <w:pPr>
        <w:pStyle w:val="4"/>
        <w:spacing w:before="168" w:line="578" w:lineRule="exact"/>
        <w:ind w:firstLine="640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lang w:val="en-US"/>
        </w:rPr>
        <w:t>三、</w:t>
      </w:r>
      <w:r>
        <w:rPr>
          <w:rFonts w:ascii="Times New Roman" w:hAnsi="Times New Roman" w:eastAsia="黑体" w:cs="Times New Roman"/>
        </w:rPr>
        <w:t>投标人资格要求</w:t>
      </w:r>
    </w:p>
    <w:p>
      <w:pPr>
        <w:spacing w:line="578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一）</w:t>
      </w:r>
      <w:r>
        <w:rPr>
          <w:rFonts w:ascii="Times New Roman" w:hAnsi="Times New Roman" w:eastAsia="仿宋_GB2312" w:cs="Times New Roman"/>
          <w:sz w:val="32"/>
          <w:szCs w:val="32"/>
        </w:rPr>
        <w:t>符合《政府采购法》第二十二条规定。</w:t>
      </w:r>
    </w:p>
    <w:p>
      <w:pPr>
        <w:spacing w:line="578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二）</w:t>
      </w:r>
      <w:r>
        <w:rPr>
          <w:rFonts w:ascii="Times New Roman" w:hAnsi="Times New Roman" w:eastAsia="仿宋_GB2312" w:cs="Times New Roman"/>
          <w:sz w:val="32"/>
          <w:szCs w:val="32"/>
        </w:rPr>
        <w:t>在“信用中国”网站（www.creditchina.gov.cn）、中国政府采购网（www.ccgp.gov.cn）没有列入失信被执行人、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重大税收违法失信主体</w:t>
      </w:r>
      <w:r>
        <w:rPr>
          <w:rFonts w:ascii="Times New Roman" w:hAnsi="Times New Roman" w:eastAsia="仿宋_GB2312" w:cs="Times New Roman"/>
          <w:sz w:val="32"/>
          <w:szCs w:val="32"/>
        </w:rPr>
        <w:t>、政府采购严重违法失信行为记录名单（信用查询结果网页截图、信用报告并加盖单位公章）。</w:t>
      </w:r>
    </w:p>
    <w:p>
      <w:pPr>
        <w:pStyle w:val="12"/>
        <w:spacing w:line="578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在中华人民共和国境内注册、具有独立承担民事责任的能力（提供营业执照或事业单位法人证书）；具有履行合同所必需的设备和专业技术能力；具有依法缴纳税收和社会保障资金的良好记录（提供202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以来</w:t>
      </w:r>
      <w:r>
        <w:rPr>
          <w:rFonts w:ascii="Times New Roman" w:hAnsi="Times New Roman" w:eastAsia="仿宋_GB2312" w:cs="Times New Roman"/>
          <w:sz w:val="32"/>
          <w:szCs w:val="32"/>
        </w:rPr>
        <w:t>任意一个月纳税、社保记录凭证并加盖公章）；参加政府采购活动前三年内，在经营活动中没有重大违法记录（成立不足三年的从成立之日起计算）。</w:t>
      </w:r>
    </w:p>
    <w:p>
      <w:pPr>
        <w:spacing w:line="578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/>
        </w:rPr>
        <w:t>四）</w:t>
      </w:r>
      <w:r>
        <w:rPr>
          <w:rFonts w:ascii="Times New Roman" w:hAnsi="Times New Roman" w:eastAsia="仿宋_GB2312" w:cs="Times New Roman"/>
          <w:sz w:val="32"/>
          <w:szCs w:val="32"/>
        </w:rPr>
        <w:t>单位负责人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或法定代表人或公司实际控制人</w:t>
      </w:r>
      <w:r>
        <w:rPr>
          <w:rFonts w:ascii="Times New Roman" w:hAnsi="Times New Roman" w:eastAsia="仿宋_GB2312" w:cs="Times New Roman"/>
          <w:sz w:val="32"/>
          <w:szCs w:val="32"/>
        </w:rPr>
        <w:t>为同一人或者存在直接控股、管理关系的不同供应商，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或者构成关联企业的不同供应商</w:t>
      </w:r>
      <w:r>
        <w:rPr>
          <w:rFonts w:ascii="Times New Roman" w:hAnsi="Times New Roman" w:eastAsia="仿宋_GB2312" w:cs="Times New Roman"/>
          <w:sz w:val="32"/>
          <w:szCs w:val="32"/>
        </w:rPr>
        <w:t>，不得参加同一合同项下的采购活动。</w:t>
      </w:r>
    </w:p>
    <w:p>
      <w:pPr>
        <w:pStyle w:val="4"/>
        <w:spacing w:before="168" w:line="578" w:lineRule="exact"/>
        <w:ind w:firstLine="640" w:firstLineChars="200"/>
        <w:jc w:val="both"/>
        <w:rPr>
          <w:rFonts w:ascii="Times New Roman" w:hAnsi="Times New Roman" w:eastAsia="黑体" w:cs="Times New Roman"/>
          <w:lang w:val="en-US"/>
        </w:rPr>
      </w:pPr>
      <w:r>
        <w:rPr>
          <w:rFonts w:ascii="Times New Roman" w:hAnsi="Times New Roman" w:eastAsia="黑体" w:cs="Times New Roman"/>
          <w:lang w:val="en-US"/>
        </w:rPr>
        <w:t>四</w:t>
      </w:r>
      <w:r>
        <w:rPr>
          <w:rFonts w:ascii="Times New Roman" w:hAnsi="Times New Roman" w:eastAsia="黑体" w:cs="Times New Roman"/>
        </w:rPr>
        <w:t>、获取采购文件</w:t>
      </w:r>
    </w:p>
    <w:p>
      <w:pPr>
        <w:spacing w:line="578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时间：2023年0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06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日至2023年0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日，每天上午8:00至12:00，下午14:30至17:30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spacing w:line="578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/>
        </w:rPr>
        <w:t>地点：三亚市天涯区南边海路三亚国际游艇港口岸联检中心1号楼301室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现场尺寸统一测量时间：2023年09月08日早上9点；</w:t>
      </w:r>
    </w:p>
    <w:p>
      <w:pPr>
        <w:spacing w:line="578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集合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地点：三亚市天涯区南边海路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9号</w:t>
      </w:r>
      <w:r>
        <w:rPr>
          <w:rFonts w:ascii="Times New Roman" w:hAnsi="Times New Roman" w:eastAsia="仿宋_GB2312" w:cs="Times New Roman"/>
          <w:sz w:val="32"/>
          <w:szCs w:val="32"/>
          <w:lang w:val="en-US"/>
        </w:rPr>
        <w:t>三亚国际游艇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中心。</w:t>
      </w:r>
    </w:p>
    <w:p>
      <w:pPr>
        <w:pStyle w:val="4"/>
        <w:spacing w:before="168" w:line="578" w:lineRule="exact"/>
        <w:ind w:firstLine="640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lang w:val="en-US"/>
        </w:rPr>
        <w:t>五</w:t>
      </w:r>
      <w:r>
        <w:rPr>
          <w:rFonts w:ascii="Times New Roman" w:hAnsi="Times New Roman" w:eastAsia="黑体" w:cs="Times New Roman"/>
        </w:rPr>
        <w:t>、评标方法</w:t>
      </w:r>
    </w:p>
    <w:p>
      <w:pPr>
        <w:pStyle w:val="4"/>
        <w:spacing w:before="169" w:line="578" w:lineRule="exact"/>
        <w:ind w:right="108"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lang w:val="en-US"/>
        </w:rPr>
        <w:t>综合评分法（详见附件2评分说明）。</w:t>
      </w:r>
    </w:p>
    <w:p>
      <w:pPr>
        <w:pStyle w:val="4"/>
        <w:spacing w:before="169" w:line="578" w:lineRule="exact"/>
        <w:ind w:firstLine="640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lang w:val="en-US"/>
        </w:rPr>
        <w:t>六</w:t>
      </w:r>
      <w:r>
        <w:rPr>
          <w:rFonts w:ascii="Times New Roman" w:hAnsi="Times New Roman" w:eastAsia="黑体" w:cs="Times New Roman"/>
        </w:rPr>
        <w:t>、提供材料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（一）</w:t>
      </w:r>
      <w:r>
        <w:rPr>
          <w:rFonts w:hint="eastAsia" w:ascii="Times New Roman" w:hAnsi="Times New Roman" w:eastAsia="仿宋_GB2312" w:cs="Times New Roman"/>
          <w:lang w:val="en-US"/>
        </w:rPr>
        <w:t>含装饰装修营业范围的营</w:t>
      </w:r>
      <w:r>
        <w:rPr>
          <w:rFonts w:ascii="Times New Roman" w:hAnsi="Times New Roman" w:eastAsia="仿宋_GB2312" w:cs="Times New Roman"/>
          <w:lang w:val="en-US"/>
        </w:rPr>
        <w:t>业执照</w:t>
      </w:r>
      <w:r>
        <w:rPr>
          <w:rFonts w:hint="eastAsia" w:ascii="Times New Roman" w:hAnsi="Times New Roman" w:eastAsia="仿宋_GB2312" w:cs="Times New Roman"/>
          <w:lang w:val="en-US"/>
        </w:rPr>
        <w:t>、建筑业企业资质证书</w:t>
      </w:r>
      <w:r>
        <w:rPr>
          <w:rFonts w:ascii="Times New Roman" w:hAnsi="Times New Roman" w:eastAsia="仿宋_GB2312" w:cs="Times New Roman"/>
          <w:lang w:val="en-US"/>
        </w:rPr>
        <w:t>等证明材料；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（二）</w:t>
      </w:r>
      <w:r>
        <w:rPr>
          <w:rFonts w:ascii="Times New Roman" w:hAnsi="Times New Roman" w:eastAsia="仿宋_GB2312" w:cs="Times New Roman"/>
          <w:lang w:val="en-US"/>
        </w:rPr>
        <w:t>具备履行合同所必须的类似项目经验证明</w:t>
      </w:r>
      <w:r>
        <w:rPr>
          <w:rFonts w:hint="eastAsia" w:ascii="Times New Roman" w:hAnsi="Times New Roman" w:eastAsia="仿宋_GB2312" w:cs="Times New Roman"/>
          <w:lang w:val="en-US"/>
        </w:rPr>
        <w:t>，且附上过往作品</w:t>
      </w:r>
      <w:r>
        <w:rPr>
          <w:rFonts w:ascii="Times New Roman" w:hAnsi="Times New Roman" w:eastAsia="仿宋_GB2312" w:cs="Times New Roman"/>
          <w:lang w:val="en-US"/>
        </w:rPr>
        <w:t>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（三）</w:t>
      </w:r>
      <w:r>
        <w:rPr>
          <w:rFonts w:ascii="Times New Roman" w:hAnsi="Times New Roman" w:eastAsia="仿宋_GB2312" w:cs="Times New Roman"/>
          <w:lang w:val="en-US"/>
        </w:rPr>
        <w:t>供应商诚信履约承诺函；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（四）</w:t>
      </w:r>
      <w:r>
        <w:rPr>
          <w:rFonts w:hint="eastAsia" w:ascii="Times New Roman" w:hAnsi="Times New Roman" w:eastAsia="仿宋_GB2312" w:cs="Times New Roman"/>
          <w:lang w:val="en-US"/>
        </w:rPr>
        <w:t>项目工程清单及报价</w:t>
      </w:r>
      <w:r>
        <w:rPr>
          <w:rFonts w:ascii="Times New Roman" w:hAnsi="Times New Roman" w:eastAsia="仿宋_GB2312" w:cs="Times New Roman"/>
          <w:lang w:val="en-US"/>
        </w:rPr>
        <w:t>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（五）</w:t>
      </w:r>
      <w:r>
        <w:rPr>
          <w:rFonts w:ascii="Times New Roman" w:hAnsi="Times New Roman" w:eastAsia="仿宋_GB2312" w:cs="Times New Roman"/>
          <w:lang w:val="en-US"/>
        </w:rPr>
        <w:t>针对本项目的</w:t>
      </w:r>
      <w:r>
        <w:rPr>
          <w:rFonts w:hint="eastAsia" w:ascii="Times New Roman" w:hAnsi="Times New Roman" w:eastAsia="仿宋_GB2312" w:cs="Times New Roman"/>
          <w:lang w:val="en-US"/>
        </w:rPr>
        <w:t>设计</w:t>
      </w:r>
      <w:r>
        <w:rPr>
          <w:rFonts w:ascii="Times New Roman" w:hAnsi="Times New Roman" w:eastAsia="仿宋_GB2312" w:cs="Times New Roman"/>
          <w:lang w:val="en-US"/>
        </w:rPr>
        <w:t>方案，不限格式；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（六）</w:t>
      </w:r>
      <w:r>
        <w:rPr>
          <w:rFonts w:hint="eastAsia" w:ascii="Times New Roman" w:hAnsi="Times New Roman" w:eastAsia="仿宋_GB2312" w:cs="Times New Roman"/>
          <w:lang w:val="en-US"/>
        </w:rPr>
        <w:t>项目施工团队资质介绍，每位人员需提供身份证、毕业证、资格证及人员</w:t>
      </w:r>
      <w:r>
        <w:rPr>
          <w:rFonts w:ascii="Times New Roman" w:hAnsi="Times New Roman" w:eastAsia="仿宋_GB2312" w:cs="Times New Roman"/>
          <w:lang w:val="en-US"/>
        </w:rPr>
        <w:t>2023年近一个月社保复印件加盖公章</w:t>
      </w:r>
      <w:r>
        <w:rPr>
          <w:rFonts w:hint="eastAsia" w:ascii="Times New Roman" w:hAnsi="Times New Roman" w:eastAsia="仿宋_GB2312" w:cs="Times New Roman"/>
          <w:lang w:val="en-US"/>
        </w:rPr>
        <w:t>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  <w:lang w:val="en-US"/>
        </w:rPr>
      </w:pPr>
      <w:r>
        <w:rPr>
          <w:rFonts w:hint="eastAsia" w:ascii="楷体_GB2312" w:hAnsi="楷体_GB2312" w:eastAsia="楷体_GB2312" w:cs="楷体_GB2312"/>
          <w:lang w:val="en-US"/>
        </w:rPr>
        <w:t>（七）</w:t>
      </w:r>
      <w:r>
        <w:rPr>
          <w:rFonts w:ascii="Times New Roman" w:hAnsi="Times New Roman" w:eastAsia="仿宋_GB2312" w:cs="Times New Roman"/>
          <w:lang w:val="en-US"/>
        </w:rPr>
        <w:t>其它应提供的材料；</w:t>
      </w:r>
    </w:p>
    <w:p>
      <w:pPr>
        <w:pStyle w:val="4"/>
        <w:spacing w:before="44" w:line="578" w:lineRule="exact"/>
        <w:ind w:firstLine="640" w:firstLineChars="200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lang w:val="en-US"/>
        </w:rPr>
        <w:t>投标文件以纸质形式报送，须加盖公司公章。</w:t>
      </w:r>
    </w:p>
    <w:p>
      <w:pPr>
        <w:pStyle w:val="4"/>
        <w:spacing w:line="578" w:lineRule="exact"/>
        <w:ind w:firstLine="640" w:firstLineChars="200"/>
        <w:jc w:val="both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lang w:val="en-US"/>
        </w:rPr>
        <w:t>七</w:t>
      </w:r>
      <w:r>
        <w:rPr>
          <w:rFonts w:ascii="Times New Roman" w:hAnsi="Times New Roman" w:eastAsia="黑体" w:cs="Times New Roman"/>
        </w:rPr>
        <w:t>、投标文件递交时间及联系方式</w:t>
      </w:r>
    </w:p>
    <w:p>
      <w:pPr>
        <w:pStyle w:val="4"/>
        <w:spacing w:before="168" w:line="578" w:lineRule="exact"/>
        <w:ind w:right="266" w:firstLine="612" w:firstLineChars="200"/>
        <w:jc w:val="both"/>
        <w:rPr>
          <w:rFonts w:ascii="Times New Roman" w:hAnsi="Times New Roman" w:eastAsia="仿宋_GB2312" w:cs="Times New Roman"/>
          <w:spacing w:val="5"/>
        </w:rPr>
      </w:pPr>
      <w:r>
        <w:rPr>
          <w:rFonts w:ascii="Times New Roman" w:hAnsi="Times New Roman" w:eastAsia="仿宋_GB2312" w:cs="Times New Roman"/>
          <w:spacing w:val="-7"/>
        </w:rPr>
        <w:t xml:space="preserve">投标文件递交的截止时间为 </w:t>
      </w:r>
      <w:r>
        <w:rPr>
          <w:rFonts w:ascii="Times New Roman" w:hAnsi="Times New Roman" w:eastAsia="仿宋_GB2312" w:cs="Times New Roman"/>
        </w:rPr>
        <w:t>202</w:t>
      </w:r>
      <w:r>
        <w:rPr>
          <w:rFonts w:ascii="Times New Roman" w:hAnsi="Times New Roman" w:eastAsia="仿宋_GB2312" w:cs="Times New Roman"/>
          <w:lang w:val="en-US"/>
        </w:rPr>
        <w:t>3</w:t>
      </w:r>
      <w:r>
        <w:rPr>
          <w:rFonts w:ascii="Times New Roman" w:hAnsi="Times New Roman" w:eastAsia="仿宋_GB2312" w:cs="Times New Roman"/>
        </w:rPr>
        <w:t>年</w:t>
      </w:r>
      <w:r>
        <w:rPr>
          <w:rFonts w:hint="eastAsia" w:ascii="Times New Roman" w:hAnsi="Times New Roman" w:eastAsia="仿宋_GB2312" w:cs="Times New Roman"/>
          <w:lang w:val="en-US" w:eastAsia="zh-CN"/>
        </w:rPr>
        <w:t>9</w:t>
      </w:r>
      <w:r>
        <w:rPr>
          <w:rFonts w:ascii="Times New Roman" w:hAnsi="Times New Roman" w:eastAsia="仿宋_GB2312" w:cs="Times New Roman"/>
        </w:rPr>
        <w:t>月</w:t>
      </w:r>
      <w:r>
        <w:rPr>
          <w:rFonts w:hint="eastAsia" w:ascii="Times New Roman" w:hAnsi="Times New Roman" w:eastAsia="仿宋_GB2312" w:cs="Times New Roman"/>
          <w:lang w:val="en-US" w:eastAsia="zh-CN"/>
        </w:rPr>
        <w:t>13</w:t>
      </w:r>
      <w:r>
        <w:rPr>
          <w:rFonts w:ascii="Times New Roman" w:hAnsi="Times New Roman" w:eastAsia="仿宋_GB2312" w:cs="Times New Roman"/>
          <w:spacing w:val="-41"/>
        </w:rPr>
        <w:t xml:space="preserve">日 </w:t>
      </w:r>
      <w:r>
        <w:rPr>
          <w:rFonts w:ascii="Times New Roman" w:hAnsi="Times New Roman" w:eastAsia="仿宋_GB2312" w:cs="Times New Roman"/>
          <w:spacing w:val="-25"/>
        </w:rPr>
        <w:t>1</w:t>
      </w:r>
      <w:r>
        <w:rPr>
          <w:rFonts w:ascii="Times New Roman" w:hAnsi="Times New Roman" w:eastAsia="仿宋_GB2312" w:cs="Times New Roman"/>
          <w:spacing w:val="-25"/>
          <w:lang w:val="en-US"/>
        </w:rPr>
        <w:t>7</w:t>
      </w:r>
      <w:r>
        <w:rPr>
          <w:rFonts w:ascii="Times New Roman" w:hAnsi="Times New Roman" w:eastAsia="仿宋_GB2312" w:cs="Times New Roman"/>
          <w:spacing w:val="-25"/>
        </w:rPr>
        <w:t>：30</w:t>
      </w:r>
      <w:r>
        <w:rPr>
          <w:rFonts w:ascii="Times New Roman" w:hAnsi="Times New Roman" w:eastAsia="仿宋_GB2312" w:cs="Times New Roman"/>
          <w:spacing w:val="-13"/>
        </w:rPr>
        <w:t>，逾</w:t>
      </w:r>
      <w:r>
        <w:rPr>
          <w:rFonts w:ascii="Times New Roman" w:hAnsi="Times New Roman" w:eastAsia="仿宋_GB2312" w:cs="Times New Roman"/>
          <w:spacing w:val="5"/>
        </w:rPr>
        <w:t>时不予接收。</w:t>
      </w:r>
    </w:p>
    <w:p>
      <w:pPr>
        <w:pStyle w:val="4"/>
        <w:spacing w:before="168" w:line="578" w:lineRule="exact"/>
        <w:ind w:right="266" w:firstLine="660" w:firstLineChars="200"/>
        <w:jc w:val="both"/>
        <w:rPr>
          <w:rFonts w:ascii="Times New Roman" w:hAnsi="Times New Roman" w:eastAsia="仿宋_GB2312" w:cs="Times New Roman"/>
          <w:u w:val="single"/>
          <w:lang w:val="en-US"/>
        </w:rPr>
      </w:pPr>
      <w:r>
        <w:rPr>
          <w:rFonts w:ascii="Times New Roman" w:hAnsi="Times New Roman" w:eastAsia="仿宋_GB2312" w:cs="Times New Roman"/>
          <w:spacing w:val="5"/>
        </w:rPr>
        <w:t>投标文件接收地点：</w:t>
      </w:r>
      <w:r>
        <w:rPr>
          <w:rFonts w:ascii="Times New Roman" w:hAnsi="Times New Roman" w:eastAsia="仿宋_GB2312" w:cs="Times New Roman"/>
          <w:spacing w:val="5"/>
          <w:u w:val="single"/>
        </w:rPr>
        <w:t>海南省三亚市天涯区南边海路三亚国际游艇港口岸联检中心</w:t>
      </w:r>
      <w:r>
        <w:rPr>
          <w:rFonts w:ascii="Times New Roman" w:hAnsi="Times New Roman" w:eastAsia="仿宋_GB2312" w:cs="Times New Roman"/>
          <w:spacing w:val="5"/>
          <w:u w:val="single"/>
          <w:lang w:val="en-US"/>
        </w:rPr>
        <w:t>1号楼301室。</w:t>
      </w:r>
    </w:p>
    <w:p>
      <w:pPr>
        <w:pStyle w:val="4"/>
        <w:spacing w:before="1" w:line="578" w:lineRule="exact"/>
        <w:ind w:firstLine="640" w:firstLineChars="200"/>
        <w:jc w:val="both"/>
        <w:rPr>
          <w:rFonts w:ascii="Times New Roman" w:hAnsi="Times New Roman" w:eastAsia="仿宋_GB2312" w:cs="Times New Roman"/>
          <w:u w:val="single"/>
          <w:lang w:val="en-US"/>
        </w:rPr>
      </w:pPr>
      <w:r>
        <w:rPr>
          <w:rFonts w:ascii="Times New Roman" w:hAnsi="Times New Roman" w:eastAsia="仿宋_GB2312" w:cs="Times New Roman"/>
        </w:rPr>
        <w:t>联系人：</w:t>
      </w:r>
      <w:r>
        <w:rPr>
          <w:rFonts w:ascii="Times New Roman" w:hAnsi="Times New Roman" w:eastAsia="仿宋_GB2312" w:cs="Times New Roman"/>
          <w:spacing w:val="63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pacing w:val="63"/>
          <w:u w:val="single"/>
        </w:rPr>
        <w:t>卢</w:t>
      </w:r>
      <w:r>
        <w:rPr>
          <w:rFonts w:ascii="Times New Roman" w:hAnsi="Times New Roman" w:eastAsia="仿宋_GB2312" w:cs="Times New Roman"/>
          <w:spacing w:val="63"/>
          <w:u w:val="single"/>
        </w:rPr>
        <w:t xml:space="preserve">女士 </w:t>
      </w:r>
      <w:r>
        <w:rPr>
          <w:rFonts w:ascii="Times New Roman" w:hAnsi="Times New Roman" w:eastAsia="仿宋_GB2312" w:cs="Times New Roman"/>
        </w:rPr>
        <w:t>，联系电话：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0898-88869896 </w:t>
      </w:r>
      <w:r>
        <w:rPr>
          <w:rFonts w:ascii="Times New Roman" w:hAnsi="Times New Roman" w:eastAsia="仿宋_GB2312" w:cs="Times New Roman"/>
          <w:lang w:val="en-US"/>
        </w:rPr>
        <w:t>。</w:t>
      </w:r>
    </w:p>
    <w:sectPr>
      <w:footerReference r:id="rId3" w:type="default"/>
      <w:pgSz w:w="11910" w:h="16840"/>
      <w:pgMar w:top="1520" w:right="1320" w:bottom="1380" w:left="1480" w:header="0" w:footer="119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9792970</wp:posOffset>
              </wp:positionV>
              <wp:extent cx="248920" cy="1416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6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289.6pt;margin-top:771.1pt;height:11.15pt;width:19.6pt;mso-position-horizontal-relative:page;mso-position-vertical-relative:page;z-index:-251657216;mso-width-relative:page;mso-height-relative:page;" filled="f" stroked="f" coordsize="21600,21600" o:gfxdata="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UdkCi2wAAAA0BAAAPAAAAAAAAAAEAIAAAACIAAABkcnMvZG93bnJldi54bWxQ&#10;SwECFAAUAAAACACHTuJAshXIO7sBAAB0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6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hYjA4NDIxMTQ5YTEyOTg5MDNhNWMyODYyMGQ3OTMifQ=="/>
  </w:docVars>
  <w:rsids>
    <w:rsidRoot w:val="00BA5087"/>
    <w:rsid w:val="0000537E"/>
    <w:rsid w:val="000145EE"/>
    <w:rsid w:val="000358FF"/>
    <w:rsid w:val="00057EDC"/>
    <w:rsid w:val="00061763"/>
    <w:rsid w:val="000B236B"/>
    <w:rsid w:val="000B3080"/>
    <w:rsid w:val="00102B06"/>
    <w:rsid w:val="001432B3"/>
    <w:rsid w:val="001864E0"/>
    <w:rsid w:val="001D22F6"/>
    <w:rsid w:val="00294B09"/>
    <w:rsid w:val="002A2D66"/>
    <w:rsid w:val="002A4536"/>
    <w:rsid w:val="002D12D7"/>
    <w:rsid w:val="002E277B"/>
    <w:rsid w:val="002F7B72"/>
    <w:rsid w:val="00305A33"/>
    <w:rsid w:val="003130A6"/>
    <w:rsid w:val="003209FD"/>
    <w:rsid w:val="00332836"/>
    <w:rsid w:val="003517E9"/>
    <w:rsid w:val="00367E08"/>
    <w:rsid w:val="0037430B"/>
    <w:rsid w:val="00377F24"/>
    <w:rsid w:val="00385936"/>
    <w:rsid w:val="00394372"/>
    <w:rsid w:val="003A24D1"/>
    <w:rsid w:val="003B7CE4"/>
    <w:rsid w:val="003C764D"/>
    <w:rsid w:val="003E3686"/>
    <w:rsid w:val="00406B27"/>
    <w:rsid w:val="004213A1"/>
    <w:rsid w:val="00430771"/>
    <w:rsid w:val="00431FFB"/>
    <w:rsid w:val="00450119"/>
    <w:rsid w:val="00477BC8"/>
    <w:rsid w:val="00484FCB"/>
    <w:rsid w:val="00495B99"/>
    <w:rsid w:val="00506D20"/>
    <w:rsid w:val="00541D67"/>
    <w:rsid w:val="00566FF4"/>
    <w:rsid w:val="00584FC2"/>
    <w:rsid w:val="00587A71"/>
    <w:rsid w:val="005A0AEF"/>
    <w:rsid w:val="005C6C26"/>
    <w:rsid w:val="005D574C"/>
    <w:rsid w:val="005F1C92"/>
    <w:rsid w:val="00624291"/>
    <w:rsid w:val="00624C67"/>
    <w:rsid w:val="006F334E"/>
    <w:rsid w:val="006F3A43"/>
    <w:rsid w:val="00707B42"/>
    <w:rsid w:val="00717A13"/>
    <w:rsid w:val="007211BF"/>
    <w:rsid w:val="0074651E"/>
    <w:rsid w:val="00762013"/>
    <w:rsid w:val="0077446E"/>
    <w:rsid w:val="007C0E3B"/>
    <w:rsid w:val="007E5B78"/>
    <w:rsid w:val="008120BC"/>
    <w:rsid w:val="008319DC"/>
    <w:rsid w:val="0083333B"/>
    <w:rsid w:val="008424E2"/>
    <w:rsid w:val="00874B7A"/>
    <w:rsid w:val="008848D3"/>
    <w:rsid w:val="008D6D2F"/>
    <w:rsid w:val="008E04CB"/>
    <w:rsid w:val="009B6F3B"/>
    <w:rsid w:val="00A1534B"/>
    <w:rsid w:val="00A44467"/>
    <w:rsid w:val="00A47228"/>
    <w:rsid w:val="00A5470F"/>
    <w:rsid w:val="00A72464"/>
    <w:rsid w:val="00B61122"/>
    <w:rsid w:val="00B928EC"/>
    <w:rsid w:val="00BA263A"/>
    <w:rsid w:val="00BA5087"/>
    <w:rsid w:val="00BE3D81"/>
    <w:rsid w:val="00C3612C"/>
    <w:rsid w:val="00C51BFB"/>
    <w:rsid w:val="00C61F38"/>
    <w:rsid w:val="00C73AB7"/>
    <w:rsid w:val="00C839C7"/>
    <w:rsid w:val="00CA1095"/>
    <w:rsid w:val="00CB627B"/>
    <w:rsid w:val="00CC1734"/>
    <w:rsid w:val="00CD350E"/>
    <w:rsid w:val="00CF0381"/>
    <w:rsid w:val="00D147E4"/>
    <w:rsid w:val="00D26AEC"/>
    <w:rsid w:val="00D765FB"/>
    <w:rsid w:val="00D81A01"/>
    <w:rsid w:val="00D855FE"/>
    <w:rsid w:val="00DB0D63"/>
    <w:rsid w:val="00DD1565"/>
    <w:rsid w:val="00DF4354"/>
    <w:rsid w:val="00E3157F"/>
    <w:rsid w:val="00E55DB0"/>
    <w:rsid w:val="00E7001E"/>
    <w:rsid w:val="00E73F24"/>
    <w:rsid w:val="00E82573"/>
    <w:rsid w:val="00E95162"/>
    <w:rsid w:val="00E965B9"/>
    <w:rsid w:val="00EA31CA"/>
    <w:rsid w:val="00EA47EA"/>
    <w:rsid w:val="00F10A08"/>
    <w:rsid w:val="00F25F9A"/>
    <w:rsid w:val="00F42F56"/>
    <w:rsid w:val="00F44394"/>
    <w:rsid w:val="00F616D2"/>
    <w:rsid w:val="00F622E1"/>
    <w:rsid w:val="00FB4411"/>
    <w:rsid w:val="00FC4317"/>
    <w:rsid w:val="00FC65BA"/>
    <w:rsid w:val="00FE4140"/>
    <w:rsid w:val="00FE6500"/>
    <w:rsid w:val="00FF164B"/>
    <w:rsid w:val="00FF5D12"/>
    <w:rsid w:val="03220CBF"/>
    <w:rsid w:val="0A1B555F"/>
    <w:rsid w:val="0DF701F8"/>
    <w:rsid w:val="116D144C"/>
    <w:rsid w:val="118F4710"/>
    <w:rsid w:val="12591834"/>
    <w:rsid w:val="133C56A8"/>
    <w:rsid w:val="179A4E22"/>
    <w:rsid w:val="19E51499"/>
    <w:rsid w:val="1B453700"/>
    <w:rsid w:val="1EA15874"/>
    <w:rsid w:val="1F6348D8"/>
    <w:rsid w:val="1F9D06F7"/>
    <w:rsid w:val="1FA12306"/>
    <w:rsid w:val="214D44F3"/>
    <w:rsid w:val="26034498"/>
    <w:rsid w:val="26750DC1"/>
    <w:rsid w:val="27EC3562"/>
    <w:rsid w:val="297E795D"/>
    <w:rsid w:val="29B451D7"/>
    <w:rsid w:val="2D5072B9"/>
    <w:rsid w:val="2DA64B4C"/>
    <w:rsid w:val="2EE940FD"/>
    <w:rsid w:val="31935931"/>
    <w:rsid w:val="38A218E1"/>
    <w:rsid w:val="39E643F2"/>
    <w:rsid w:val="39E92488"/>
    <w:rsid w:val="3E1377B2"/>
    <w:rsid w:val="420942BB"/>
    <w:rsid w:val="46D70359"/>
    <w:rsid w:val="46FE48F3"/>
    <w:rsid w:val="48DD765B"/>
    <w:rsid w:val="49587DE8"/>
    <w:rsid w:val="4A716A7E"/>
    <w:rsid w:val="4E485A73"/>
    <w:rsid w:val="50E570DF"/>
    <w:rsid w:val="557814CF"/>
    <w:rsid w:val="565A32CF"/>
    <w:rsid w:val="567425EF"/>
    <w:rsid w:val="570A11AB"/>
    <w:rsid w:val="5835105D"/>
    <w:rsid w:val="588F3D94"/>
    <w:rsid w:val="5CC6118C"/>
    <w:rsid w:val="5EA1712F"/>
    <w:rsid w:val="5F553840"/>
    <w:rsid w:val="631A3827"/>
    <w:rsid w:val="649D6732"/>
    <w:rsid w:val="66AC49CC"/>
    <w:rsid w:val="699B51E1"/>
    <w:rsid w:val="6C440EAF"/>
    <w:rsid w:val="77B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line="637" w:lineRule="exact"/>
      <w:ind w:left="1375" w:right="1532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8"/>
    </w:pPr>
    <w:rPr>
      <w:sz w:val="32"/>
      <w:szCs w:val="3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68"/>
      <w:ind w:left="988" w:hanging="242"/>
    </w:p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正文1"/>
    <w:basedOn w:val="1"/>
    <w:qFormat/>
    <w:uiPriority w:val="0"/>
    <w:pPr>
      <w:spacing w:line="360" w:lineRule="auto"/>
      <w:ind w:firstLine="200" w:firstLineChars="200"/>
    </w:pPr>
    <w:rPr>
      <w:color w:val="000000"/>
      <w:sz w:val="24"/>
    </w:rPr>
  </w:style>
  <w:style w:type="character" w:customStyle="1" w:styleId="13">
    <w:name w:val="页眉 字符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字符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78E8A8-7170-4210-92FC-CA1C9EC51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1375</Words>
  <Characters>1497</Characters>
  <Lines>10</Lines>
  <Paragraphs>2</Paragraphs>
  <TotalTime>80</TotalTime>
  <ScaleCrop>false</ScaleCrop>
  <LinksUpToDate>false</LinksUpToDate>
  <CharactersWithSpaces>1503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2023-08-07T07:41:00Z</dcterms:created>
  <dc:creator>Administrator</dc:creator>
  <cp:lastModifiedBy>IH</cp:lastModifiedBy>
  <cp:lastPrinted>2023-09-05T00:52:00Z</cp:lastPrinted>
  <dcterms:modified xsi:type="dcterms:W3CDTF">2023-09-06T08:12:30Z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2022-10-31T00:00:00Z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551595E7564B4F8B840B2B90545B15D1_13</vt:lpwstr>
  </property>
</Properties>
</file>